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6 (Order Form Template and Call-Off Schedules)</w:t>
      </w:r>
    </w:p>
    <w:p w:rsidR="00000000" w:rsidDel="00000000" w:rsidP="00000000" w:rsidRDefault="00000000" w:rsidRPr="00000000" w14:paraId="00000002">
      <w:pPr>
        <w:spacing w:after="0" w:line="259"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3">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Form </w:t>
      </w:r>
    </w:p>
    <w:p w:rsidR="00000000" w:rsidDel="00000000" w:rsidP="00000000" w:rsidRDefault="00000000" w:rsidRPr="00000000" w14:paraId="00000004">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REFERENCE:</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contract reference number]</w:t>
      </w:r>
    </w:p>
    <w:p w:rsidR="00000000" w:rsidDel="00000000" w:rsidP="00000000" w:rsidRDefault="00000000" w:rsidRPr="00000000" w14:paraId="0000000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8">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BUYER:</w:t>
        <w:tab/>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name]</w:t>
      </w:r>
      <w:r w:rsidDel="00000000" w:rsidR="00000000" w:rsidRPr="00000000">
        <w:rPr>
          <w:rtl w:val="0"/>
        </w:rPr>
      </w:r>
    </w:p>
    <w:p w:rsidR="00000000" w:rsidDel="00000000" w:rsidP="00000000" w:rsidRDefault="00000000" w:rsidRPr="00000000" w14:paraId="00000009">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0A">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BUYER ADDRESS</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business address]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B">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C">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name of Supplier]</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D">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ADDRESS:</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registered address (if registered)]</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E">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REGISTRATION NUMBER:</w:t>
      </w:r>
      <w:r w:rsidDel="00000000" w:rsidR="00000000" w:rsidRPr="00000000">
        <w:rPr>
          <w:rFonts w:ascii="Arial" w:cs="Arial" w:eastAsia="Arial" w:hAnsi="Arial"/>
          <w:b w:val="1"/>
          <w:sz w:val="24"/>
          <w:szCs w:val="24"/>
          <w:rtl w:val="0"/>
        </w:rPr>
        <w:t xml:space="preserve"> </w:t>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registration number (if registered)]</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F">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DUNS NUMBER: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p>
    <w:p w:rsidR="00000000" w:rsidDel="00000000" w:rsidP="00000000" w:rsidRDefault="00000000" w:rsidRPr="00000000" w14:paraId="00000010">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SID4GOV ID:</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r w:rsidDel="00000000" w:rsidR="00000000" w:rsidRPr="00000000">
        <w:rPr>
          <w:rtl w:val="0"/>
        </w:rPr>
      </w:r>
    </w:p>
    <w:p w:rsidR="00000000" w:rsidDel="00000000" w:rsidP="00000000" w:rsidRDefault="00000000" w:rsidRPr="00000000" w14:paraId="0000001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2">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This Order Form, when completed and executed by both Parties, forms a Call-Off Contract. A Call-Off Contract can be completed and executed using an equivalent document or electronic purchase order system. </w:t>
      </w:r>
    </w:p>
    <w:p w:rsidR="00000000" w:rsidDel="00000000" w:rsidP="00000000" w:rsidRDefault="00000000" w:rsidRPr="00000000" w14:paraId="00000013">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4">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If an electronic purchasing system is used instead of signing as a hard-copy, text below must be copied into the electronic order form </w:t>
      </w:r>
      <w:r w:rsidDel="00000000" w:rsidR="00000000" w:rsidRPr="00000000">
        <w:rPr>
          <w:rFonts w:ascii="Arial" w:cs="Arial" w:eastAsia="Arial" w:hAnsi="Arial"/>
          <w:b w:val="1"/>
          <w:sz w:val="24"/>
          <w:szCs w:val="24"/>
          <w:highlight w:val="yellow"/>
          <w:rtl w:val="0"/>
        </w:rPr>
        <w:t xml:space="preserve">starting from ‘APPLICABLE FRAMEWORK CONTRACT’ and up to, but not including, the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b w:val="1"/>
          <w:sz w:val="24"/>
          <w:szCs w:val="24"/>
          <w:highlight w:val="yellow"/>
          <w:rtl w:val="0"/>
        </w:rPr>
        <w:t xml:space="preserve">Signature block</w:t>
      </w:r>
      <w:r w:rsidDel="00000000" w:rsidR="00000000" w:rsidRPr="00000000">
        <w:rPr>
          <w:rtl w:val="0"/>
        </w:rPr>
      </w:r>
    </w:p>
    <w:p w:rsidR="00000000" w:rsidDel="00000000" w:rsidP="00000000" w:rsidRDefault="00000000" w:rsidRPr="00000000" w14:paraId="0000001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It is essential that if you, as the Buyer, add to or amend any aspect of any Call-Off Schedule, then </w:t>
      </w:r>
      <w:r w:rsidDel="00000000" w:rsidR="00000000" w:rsidRPr="00000000">
        <w:rPr>
          <w:rFonts w:ascii="Arial" w:cs="Arial" w:eastAsia="Arial" w:hAnsi="Arial"/>
          <w:b w:val="1"/>
          <w:sz w:val="24"/>
          <w:szCs w:val="24"/>
          <w:rtl w:val="0"/>
        </w:rPr>
        <w:t xml:space="preserve">you must send the updated Schedule</w:t>
      </w:r>
      <w:r w:rsidDel="00000000" w:rsidR="00000000" w:rsidRPr="00000000">
        <w:rPr>
          <w:rFonts w:ascii="Arial" w:cs="Arial" w:eastAsia="Arial" w:hAnsi="Arial"/>
          <w:sz w:val="24"/>
          <w:szCs w:val="24"/>
          <w:rtl w:val="0"/>
        </w:rPr>
        <w:t xml:space="preserve"> with the Order Form to the Supplier]</w:t>
      </w:r>
    </w:p>
    <w:p w:rsidR="00000000" w:rsidDel="00000000" w:rsidP="00000000" w:rsidRDefault="00000000" w:rsidRPr="00000000" w14:paraId="0000001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APPLICABLE FRAMEWORK CONTRACT</w:t>
      </w:r>
    </w:p>
    <w:p w:rsidR="00000000" w:rsidDel="00000000" w:rsidP="00000000" w:rsidRDefault="00000000" w:rsidRPr="00000000" w14:paraId="00000019">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A">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Order Form is for the provision of the Call-Off Deliverables and dated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date of issue]. </w:t>
      </w:r>
    </w:p>
    <w:p w:rsidR="00000000" w:rsidDel="00000000" w:rsidP="00000000" w:rsidRDefault="00000000" w:rsidRPr="00000000" w14:paraId="0000001B">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It’s issued under the Framework Contract with the reference number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Framework Contract Reference number] for the provision of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name of goods and services].   </w:t>
      </w:r>
    </w:p>
    <w:p w:rsidR="00000000" w:rsidDel="00000000" w:rsidP="00000000" w:rsidRDefault="00000000" w:rsidRPr="00000000" w14:paraId="0000001C">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D">
      <w:pPr>
        <w:tabs>
          <w:tab w:val="left" w:pos="2257"/>
        </w:tabs>
        <w:spacing w:after="0" w:line="259" w:lineRule="auto"/>
        <w:ind w:left="2880" w:hanging="2880"/>
        <w:rPr>
          <w:rFonts w:ascii="Arial" w:cs="Arial" w:eastAsia="Arial" w:hAnsi="Arial"/>
          <w:sz w:val="24"/>
          <w:szCs w:val="24"/>
        </w:rPr>
      </w:pPr>
      <w:r w:rsidDel="00000000" w:rsidR="00000000" w:rsidRPr="00000000">
        <w:rPr>
          <w:rFonts w:ascii="Arial" w:cs="Arial" w:eastAsia="Arial" w:hAnsi="Arial"/>
          <w:sz w:val="24"/>
          <w:szCs w:val="24"/>
          <w:rtl w:val="0"/>
        </w:rPr>
        <w:t xml:space="preserve">CALL-OFF LOT(S):</w:t>
      </w:r>
    </w:p>
    <w:p w:rsidR="00000000" w:rsidDel="00000000" w:rsidP="00000000" w:rsidRDefault="00000000" w:rsidRPr="00000000" w14:paraId="0000001E">
      <w:pPr>
        <w:tabs>
          <w:tab w:val="left" w:pos="2257"/>
        </w:tabs>
        <w:spacing w:after="0" w:line="259" w:lineRule="auto"/>
        <w:ind w:left="2880" w:hanging="2880"/>
        <w:rPr>
          <w:rFonts w:ascii="Arial" w:cs="Arial" w:eastAsia="Arial" w:hAnsi="Arial"/>
          <w:b w:val="1"/>
          <w:i w:val="1"/>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relevant lot numbers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Not applicable]</w:t>
      </w:r>
      <w:r w:rsidDel="00000000" w:rsidR="00000000" w:rsidRPr="00000000">
        <w:rPr>
          <w:rtl w:val="0"/>
        </w:rPr>
      </w:r>
    </w:p>
    <w:p w:rsidR="00000000" w:rsidDel="00000000" w:rsidP="00000000" w:rsidRDefault="00000000" w:rsidRPr="00000000" w14:paraId="0000001F">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20">
      <w:pPr>
        <w:keepNext w:val="1"/>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INCORPORATED TERMS</w:t>
      </w:r>
    </w:p>
    <w:p w:rsidR="00000000" w:rsidDel="00000000" w:rsidP="00000000" w:rsidRDefault="00000000" w:rsidRPr="00000000" w14:paraId="00000021">
      <w:pPr>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documents are incorporated into this Call-Off Contract. Where numbers are missing we are not using those schedules. If the documents conflict, the following order of precedence applies:</w:t>
      </w:r>
    </w:p>
    <w:p w:rsidR="00000000" w:rsidDel="00000000" w:rsidP="00000000" w:rsidRDefault="00000000" w:rsidRPr="00000000" w14:paraId="00000022">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Order Form including the Call-Off Special Terms and Call-Off Special Schedules.</w:t>
      </w:r>
    </w:p>
    <w:p w:rsidR="00000000" w:rsidDel="00000000" w:rsidP="00000000" w:rsidRDefault="00000000" w:rsidRPr="00000000" w14:paraId="00000023">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1 (Definitions and Interpretation)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framework reference number]</w:t>
      </w:r>
    </w:p>
    <w:p w:rsidR="00000000" w:rsidDel="00000000" w:rsidP="00000000" w:rsidRDefault="00000000" w:rsidRPr="00000000" w14:paraId="00000024">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Framework Special Terms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will incorporate all of the Framework Special Terms into the Call-Off Contract. This will need to be amended to specify which are included if it is anticipated that some will be excluded.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Remove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guidance too.]</w:t>
      </w:r>
    </w:p>
    <w:p w:rsidR="00000000" w:rsidDel="00000000" w:rsidP="00000000" w:rsidRDefault="00000000" w:rsidRPr="00000000" w14:paraId="00000025">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following Schedules in equal order of precedence:</w:t>
      </w:r>
    </w:p>
    <w:p w:rsidR="00000000" w:rsidDel="00000000" w:rsidP="00000000" w:rsidRDefault="00000000" w:rsidRPr="00000000" w14:paraId="00000026">
      <w:pPr>
        <w:keepNext w:val="1"/>
        <w:keepLines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keepNext w:val="1"/>
        <w:keepLines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CCS guidance: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delete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highlighted Schedule that is not listed in the final Framework Award Form.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Add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Joint or Call-Off Schedules that have been added to the final Framework Award Form. You</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must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all schedules in this list are available to Buyers on the CCS web site, as finalised at Framework award.]</w:t>
      </w:r>
    </w:p>
    <w:p w:rsidR="00000000" w:rsidDel="00000000" w:rsidP="00000000" w:rsidRDefault="00000000" w:rsidRPr="00000000" w14:paraId="00000028">
      <w:pPr>
        <w:keepNext w:val="1"/>
        <w:keepLines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keepNext w:val="1"/>
        <w:keepLines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delete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highlighted Schedules that you do not need for this Call-Off Contract.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Add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additional Schedule needed, providing it is within scope of the framework agreement.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Remove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highlighting remaining before finalising this Order Form.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Remove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guidance too.]</w:t>
      </w:r>
    </w:p>
    <w:p w:rsidR="00000000" w:rsidDel="00000000" w:rsidP="00000000" w:rsidRDefault="00000000" w:rsidRPr="00000000" w14:paraId="0000002A">
      <w:pPr>
        <w:keepNext w:val="1"/>
        <w:keepLines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Schedules for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framework reference number]</w:t>
      </w:r>
    </w:p>
    <w:p w:rsidR="00000000" w:rsidDel="00000000" w:rsidP="00000000" w:rsidRDefault="00000000" w:rsidRPr="00000000" w14:paraId="0000002C">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2 (Variation Form and Change Control Procedure) </w:t>
      </w:r>
    </w:p>
    <w:p w:rsidR="00000000" w:rsidDel="00000000" w:rsidP="00000000" w:rsidRDefault="00000000" w:rsidRPr="00000000" w14:paraId="0000002D">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3 (Insurance Requirements)</w:t>
      </w:r>
    </w:p>
    <w:p w:rsidR="00000000" w:rsidDel="00000000" w:rsidP="00000000" w:rsidRDefault="00000000" w:rsidRPr="00000000" w14:paraId="0000002E">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4 (Commercially Sensitive Information)</w:t>
      </w:r>
    </w:p>
    <w:p w:rsidR="00000000" w:rsidDel="00000000" w:rsidP="00000000" w:rsidRDefault="00000000" w:rsidRPr="00000000" w14:paraId="0000002F">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[Joint Schedule 6 (Key Subcontractors)</w:t>
        <w:tab/>
        <w:tab/>
        <w:tab/>
        <w:tab/>
        <w:t xml:space="preserve">]</w:t>
      </w:r>
    </w:p>
    <w:p w:rsidR="00000000" w:rsidDel="00000000" w:rsidP="00000000" w:rsidRDefault="00000000" w:rsidRPr="00000000" w14:paraId="00000030">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[Joint Schedule 7 (Financial Difficulties) </w:t>
        <w:tab/>
        <w:tab/>
        <w:tab/>
        <w:tab/>
        <w:t xml:space="preserve">]</w:t>
      </w:r>
    </w:p>
    <w:p w:rsidR="00000000" w:rsidDel="00000000" w:rsidP="00000000" w:rsidRDefault="00000000" w:rsidRPr="00000000" w14:paraId="00000031">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[Joint Schedule 8 (Guarantee) </w:t>
        <w:tab/>
        <w:tab/>
        <w:tab/>
        <w:tab/>
        <w:tab/>
        <w:t xml:space="preserve">]</w:t>
      </w:r>
    </w:p>
    <w:p w:rsidR="00000000" w:rsidDel="00000000" w:rsidP="00000000" w:rsidRDefault="00000000" w:rsidRPr="00000000" w14:paraId="00000032">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[Joint Schedule 9 (Minimum Standards of Reliability)</w:t>
        <w:tab/>
        <w:tab/>
        <w:t xml:space="preserve">]</w:t>
      </w:r>
    </w:p>
    <w:p w:rsidR="00000000" w:rsidDel="00000000" w:rsidP="00000000" w:rsidRDefault="00000000" w:rsidRPr="00000000" w14:paraId="00000033">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10 (Rectification Plan) </w:t>
        <w:tab/>
        <w:tab/>
        <w:tab/>
      </w:r>
    </w:p>
    <w:p w:rsidR="00000000" w:rsidDel="00000000" w:rsidP="00000000" w:rsidRDefault="00000000" w:rsidRPr="00000000" w14:paraId="00000034">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11 (Processing Data)</w:t>
        <w:tab/>
      </w:r>
    </w:p>
    <w:p w:rsidR="00000000" w:rsidDel="00000000" w:rsidP="00000000" w:rsidRDefault="00000000" w:rsidRPr="00000000" w14:paraId="00000035">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Joint Schedule 12 (Supply Chain Visibility)</w:t>
        <w:tab/>
        <w:tab/>
        <w:tab/>
        <w:tab/>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p>
    <w:p w:rsidR="00000000" w:rsidDel="00000000" w:rsidP="00000000" w:rsidRDefault="00000000" w:rsidRPr="00000000" w14:paraId="00000036">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Schedules for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reference number]</w:t>
        <w:tab/>
        <w:tab/>
        <w:tab/>
      </w:r>
    </w:p>
    <w:p w:rsidR="00000000" w:rsidDel="00000000" w:rsidP="00000000" w:rsidRDefault="00000000" w:rsidRPr="00000000" w14:paraId="00000037">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1 (Transparency Reports)</w:t>
      </w:r>
    </w:p>
    <w:p w:rsidR="00000000" w:rsidDel="00000000" w:rsidP="00000000" w:rsidRDefault="00000000" w:rsidRPr="00000000" w14:paraId="00000038">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2 (Staff Transfer)</w:t>
      </w:r>
    </w:p>
    <w:p w:rsidR="00000000" w:rsidDel="00000000" w:rsidP="00000000" w:rsidRDefault="00000000" w:rsidRPr="00000000" w14:paraId="00000039">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3 (Continuous Improvement)</w:t>
      </w:r>
    </w:p>
    <w:p w:rsidR="00000000" w:rsidDel="00000000" w:rsidP="00000000" w:rsidRDefault="00000000" w:rsidRPr="00000000" w14:paraId="0000003A">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[Call-Off Schedule 5 (Pricing Details)</w:t>
        <w:tab/>
        <w:tab/>
        <w:tab/>
        <w:tab/>
        <w:tab/>
        <w:t xml:space="preserve"> ]</w:t>
      </w:r>
    </w:p>
    <w:p w:rsidR="00000000" w:rsidDel="00000000" w:rsidP="00000000" w:rsidRDefault="00000000" w:rsidRPr="00000000" w14:paraId="0000003B">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[Call-Off Schedule 6 (ICT Services) </w:t>
        <w:tab/>
        <w:tab/>
        <w:tab/>
        <w:tab/>
        <w:t xml:space="preserve"> ]</w:t>
      </w:r>
    </w:p>
    <w:p w:rsidR="00000000" w:rsidDel="00000000" w:rsidP="00000000" w:rsidRDefault="00000000" w:rsidRPr="00000000" w14:paraId="0000003C">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[Call-Off Schedule 7 (Key Supplier Staff)</w:t>
        <w:tab/>
        <w:tab/>
        <w:t xml:space="preserve"> </w:t>
        <w:tab/>
        <w:t xml:space="preserve"> ]</w:t>
      </w:r>
    </w:p>
    <w:p w:rsidR="00000000" w:rsidDel="00000000" w:rsidP="00000000" w:rsidRDefault="00000000" w:rsidRPr="00000000" w14:paraId="0000003D">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[Call-Off Schedule 8 (Business Continuity and Disaster Recovery)]</w:t>
      </w:r>
    </w:p>
    <w:p w:rsidR="00000000" w:rsidDel="00000000" w:rsidP="00000000" w:rsidRDefault="00000000" w:rsidRPr="00000000" w14:paraId="0000003E">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[Call-Off Schedule 9 (Security Requirements)</w:t>
        <w:tab/>
        <w:tab/>
        <w:t xml:space="preserve">  </w:t>
        <w:tab/>
        <w:t xml:space="preserve"> ] </w:t>
      </w:r>
    </w:p>
    <w:p w:rsidR="00000000" w:rsidDel="00000000" w:rsidP="00000000" w:rsidRDefault="00000000" w:rsidRPr="00000000" w14:paraId="0000003F">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[Call-Off Schedule 10 (Exit Management) </w:t>
        <w:tab/>
        <w:tab/>
        <w:tab/>
        <w:t xml:space="preserve"> </w:t>
        <w:tab/>
        <w:t xml:space="preserve"> ]</w:t>
      </w:r>
    </w:p>
    <w:p w:rsidR="00000000" w:rsidDel="00000000" w:rsidP="00000000" w:rsidRDefault="00000000" w:rsidRPr="00000000" w14:paraId="00000040">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[Call-Off Schedule 11 (Installation Works) </w:t>
        <w:tab/>
        <w:tab/>
        <w:tab/>
        <w:t xml:space="preserve">  </w:t>
        <w:tab/>
        <w:t xml:space="preserve"> ]</w:t>
      </w:r>
    </w:p>
    <w:p w:rsidR="00000000" w:rsidDel="00000000" w:rsidP="00000000" w:rsidRDefault="00000000" w:rsidRPr="00000000" w14:paraId="00000041">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[Call-Off Schedule 12 (Clustering) </w:t>
        <w:tab/>
        <w:tab/>
        <w:tab/>
        <w:tab/>
        <w:tab/>
        <w:t xml:space="preserve"> ]</w:t>
      </w:r>
    </w:p>
    <w:p w:rsidR="00000000" w:rsidDel="00000000" w:rsidP="00000000" w:rsidRDefault="00000000" w:rsidRPr="00000000" w14:paraId="00000042">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[Call-Off Schedule 13 (Implementation Plan and Testing) </w:t>
        <w:tab/>
        <w:tab/>
        <w:t xml:space="preserve"> ]</w:t>
      </w:r>
    </w:p>
    <w:p w:rsidR="00000000" w:rsidDel="00000000" w:rsidP="00000000" w:rsidRDefault="00000000" w:rsidRPr="00000000" w14:paraId="00000043">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[Call-Off Schedule 14 (Service Levels) </w:t>
        <w:tab/>
        <w:tab/>
        <w:tab/>
        <w:tab/>
        <w:t xml:space="preserve"> ]</w:t>
      </w:r>
    </w:p>
    <w:p w:rsidR="00000000" w:rsidDel="00000000" w:rsidP="00000000" w:rsidRDefault="00000000" w:rsidRPr="00000000" w14:paraId="00000044">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[Call-Off Schedule 15 (Call-Off Contract Management) </w:t>
        <w:tab/>
        <w:tab/>
        <w:t xml:space="preserve"> ]</w:t>
      </w:r>
    </w:p>
    <w:p w:rsidR="00000000" w:rsidDel="00000000" w:rsidP="00000000" w:rsidRDefault="00000000" w:rsidRPr="00000000" w14:paraId="00000045">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[Call-Off Schedule 16 (Benchmarking) </w:t>
        <w:tab/>
        <w:tab/>
        <w:tab/>
        <w:tab/>
        <w:t xml:space="preserve"> ]</w:t>
      </w:r>
    </w:p>
    <w:p w:rsidR="00000000" w:rsidDel="00000000" w:rsidP="00000000" w:rsidRDefault="00000000" w:rsidRPr="00000000" w14:paraId="00000046">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[Call-Off Schedule 17 (MOD Terms) </w:t>
        <w:tab/>
        <w:tab/>
        <w:tab/>
        <w:tab/>
        <w:tab/>
        <w:t xml:space="preserve"> ]</w:t>
      </w:r>
    </w:p>
    <w:p w:rsidR="00000000" w:rsidDel="00000000" w:rsidP="00000000" w:rsidRDefault="00000000" w:rsidRPr="00000000" w14:paraId="00000047">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[Call-Off Schedule 18 (Background Checks) </w:t>
        <w:tab/>
        <w:tab/>
        <w:tab/>
        <w:t xml:space="preserve"> ]</w:t>
      </w:r>
    </w:p>
    <w:p w:rsidR="00000000" w:rsidDel="00000000" w:rsidP="00000000" w:rsidRDefault="00000000" w:rsidRPr="00000000" w14:paraId="00000048">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[Call-Off Schedule 19 (Scottish Law)</w:t>
        <w:tab/>
        <w:tab/>
        <w:tab/>
        <w:tab/>
        <w:tab/>
        <w:t xml:space="preserve"> ]</w:t>
      </w:r>
    </w:p>
    <w:p w:rsidR="00000000" w:rsidDel="00000000" w:rsidP="00000000" w:rsidRDefault="00000000" w:rsidRPr="00000000" w14:paraId="00000049">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[Call-Off Schedule 20 (Call-Off Specification)</w:t>
        <w:tab/>
        <w:tab/>
        <w:tab/>
        <w:t xml:space="preserve"> ]</w:t>
      </w:r>
    </w:p>
    <w:p w:rsidR="00000000" w:rsidDel="00000000" w:rsidP="00000000" w:rsidRDefault="00000000" w:rsidRPr="00000000" w14:paraId="0000004A">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[Call-off Schedule 21 (Northern Ireland Law) </w:t>
        <w:tab/>
        <w:tab/>
        <w:tab/>
        <w:t xml:space="preserve"> ]</w:t>
      </w:r>
    </w:p>
    <w:p w:rsidR="00000000" w:rsidDel="00000000" w:rsidP="00000000" w:rsidRDefault="00000000" w:rsidRPr="00000000" w14:paraId="0000004B">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[Call-off Schedule 22 (Lease Terms)</w:t>
        <w:tab/>
        <w:tab/>
        <w:tab/>
        <w:tab/>
        <w:tab/>
        <w:t xml:space="preserve"> ]</w:t>
      </w:r>
    </w:p>
    <w:p w:rsidR="00000000" w:rsidDel="00000000" w:rsidP="00000000" w:rsidRDefault="00000000" w:rsidRPr="00000000" w14:paraId="0000004C">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[Call-Off Schedule 23 (HMRC Terms)</w:t>
        <w:tab/>
        <w:tab/>
        <w:tab/>
        <w:t xml:space="preserve">            ]           </w:t>
      </w:r>
    </w:p>
    <w:p w:rsidR="00000000" w:rsidDel="00000000" w:rsidP="00000000" w:rsidRDefault="00000000" w:rsidRPr="00000000" w14:paraId="0000004D">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[Call-Off Schedule 24 (Deed of Trust)</w:t>
        <w:tab/>
        <w:tab/>
        <w:tab/>
        <w:tab/>
        <w:t xml:space="preserve"> ]</w:t>
      </w:r>
    </w:p>
    <w:p w:rsidR="00000000" w:rsidDel="00000000" w:rsidP="00000000" w:rsidRDefault="00000000" w:rsidRPr="00000000" w14:paraId="0000004E">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Core Terms (version 3.0.11)</w:t>
      </w:r>
    </w:p>
    <w:p w:rsidR="00000000" w:rsidDel="00000000" w:rsidP="00000000" w:rsidRDefault="00000000" w:rsidRPr="00000000" w14:paraId="0000004F">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5 (Corporate Social Responsibility)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framework reference number]</w:t>
      </w:r>
    </w:p>
    <w:p w:rsidR="00000000" w:rsidDel="00000000" w:rsidP="00000000" w:rsidRDefault="00000000" w:rsidRPr="00000000" w14:paraId="0000005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[Call-Off Schedule 4 (Call-Off Tender) as long as any parts of the Call-Off Tender that offer a better commercial position for the Buyer (as decided by the Buyer) take precedence over the documents above.]</w:t>
      </w:r>
    </w:p>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52">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 other Supplier terms are part of the Call-Off Contract. That includes any terms written on the back of, added to this Order Form, or presented at the time of delivery. </w:t>
      </w:r>
    </w:p>
    <w:p w:rsidR="00000000" w:rsidDel="00000000" w:rsidP="00000000" w:rsidRDefault="00000000" w:rsidRPr="00000000" w14:paraId="00000053">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4">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SPECIAL TERMS</w:t>
      </w:r>
    </w:p>
    <w:p w:rsidR="00000000" w:rsidDel="00000000" w:rsidP="00000000" w:rsidRDefault="00000000" w:rsidRPr="00000000" w14:paraId="00000055">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Special Terms are incorporated into this Call-Off Contract:</w:t>
      </w:r>
    </w:p>
    <w:p w:rsidR="00000000" w:rsidDel="00000000" w:rsidP="00000000" w:rsidRDefault="00000000" w:rsidRPr="00000000" w14:paraId="00000056">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terms to revise or supplement Core Terms, Joint Schedules, Call-Off Schedule</w:t>
      </w:r>
      <w:bookmarkStart w:colFirst="0" w:colLast="0" w:name="bookmark=id.gjdgxs" w:id="0"/>
      <w:bookmarkEnd w:id="0"/>
      <w:r w:rsidDel="00000000" w:rsidR="00000000" w:rsidRPr="00000000">
        <w:rPr>
          <w:rFonts w:ascii="Arial" w:cs="Arial" w:eastAsia="Arial" w:hAnsi="Arial"/>
          <w:sz w:val="24"/>
          <w:szCs w:val="24"/>
          <w:rtl w:val="0"/>
        </w:rPr>
        <w:t xml:space="preserve">s; or none]</w:t>
      </w:r>
      <w:r w:rsidDel="00000000" w:rsidR="00000000" w:rsidRPr="00000000">
        <w:rPr>
          <w:rtl w:val="0"/>
        </w:rPr>
      </w:r>
    </w:p>
    <w:p w:rsidR="00000000" w:rsidDel="00000000" w:rsidP="00000000" w:rsidRDefault="00000000" w:rsidRPr="00000000" w14:paraId="0000005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1</w:t>
        <w:tab/>
        <w:tab/>
        <w:tab/>
        <w:tab/>
        <w:tab/>
        <w:tab/>
        <w:tab/>
        <w:tab/>
        <w:tab/>
        <w:t xml:space="preserve">] </w:t>
      </w:r>
    </w:p>
    <w:p w:rsidR="00000000" w:rsidDel="00000000" w:rsidP="00000000" w:rsidRDefault="00000000" w:rsidRPr="00000000" w14:paraId="00000058">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2.</w:t>
        <w:tab/>
        <w:tab/>
        <w:tab/>
        <w:tab/>
        <w:tab/>
        <w:tab/>
        <w:tab/>
        <w:tab/>
        <w:tab/>
        <w:t xml:space="preserve">] </w:t>
      </w:r>
    </w:p>
    <w:p w:rsidR="00000000" w:rsidDel="00000000" w:rsidP="00000000" w:rsidRDefault="00000000" w:rsidRPr="00000000" w14:paraId="00000059">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3.</w:t>
        <w:tab/>
        <w:tab/>
        <w:tab/>
        <w:tab/>
        <w:tab/>
        <w:tab/>
        <w:tab/>
        <w:tab/>
        <w:tab/>
        <w:t xml:space="preserve">]</w:t>
      </w:r>
    </w:p>
    <w:p w:rsidR="00000000" w:rsidDel="00000000" w:rsidP="00000000" w:rsidRDefault="00000000" w:rsidRPr="00000000" w14:paraId="0000005A">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[None]</w:t>
      </w:r>
    </w:p>
    <w:p w:rsidR="00000000" w:rsidDel="00000000" w:rsidP="00000000" w:rsidRDefault="00000000" w:rsidRPr="00000000" w14:paraId="0000005B">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5C">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START DATE:</w:t>
        <w:tab/>
        <w:tab/>
        <w:tab/>
      </w:r>
      <w:r w:rsidDel="00000000" w:rsidR="00000000" w:rsidRPr="00000000">
        <w:rPr>
          <w:rFonts w:ascii="Arial" w:cs="Arial" w:eastAsia="Arial" w:hAnsi="Arial"/>
          <w:b w:val="1"/>
          <w:sz w:val="24"/>
          <w:szCs w:val="24"/>
          <w:highlight w:val="yellow"/>
          <w:rtl w:val="0"/>
        </w:rPr>
        <w:t xml:space="preserve">[Inset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5D">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E">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EXPIRY DATE: </w:t>
        <w:tab/>
        <w:tab/>
      </w:r>
      <w:r w:rsidDel="00000000" w:rsidR="00000000" w:rsidRPr="00000000">
        <w:rPr>
          <w:rFonts w:ascii="Arial" w:cs="Arial" w:eastAsia="Arial" w:hAnsi="Arial"/>
          <w:b w:val="1"/>
          <w:sz w:val="24"/>
          <w:szCs w:val="24"/>
          <w:highlight w:val="yellow"/>
          <w:rtl w:val="0"/>
        </w:rPr>
        <w:t xml:space="preserve">[Inset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5F">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0">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INITIAL PERIOD:</w:t>
        <w:tab/>
        <w:tab/>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Years, Months] </w:t>
      </w:r>
    </w:p>
    <w:p w:rsidR="00000000" w:rsidDel="00000000" w:rsidP="00000000" w:rsidRDefault="00000000" w:rsidRPr="00000000" w14:paraId="00000061">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2">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OPTIONAL EXTENSION PERIOD</w:t>
        <w:tab/>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Extension Period]</w:t>
      </w:r>
    </w:p>
    <w:p w:rsidR="00000000" w:rsidDel="00000000" w:rsidP="00000000" w:rsidRDefault="00000000" w:rsidRPr="00000000" w14:paraId="00000063">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4">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DELIVERABLES </w:t>
      </w:r>
    </w:p>
    <w:p w:rsidR="00000000" w:rsidDel="00000000" w:rsidP="00000000" w:rsidRDefault="00000000" w:rsidRPr="00000000" w14:paraId="00000065">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complete</w:t>
      </w:r>
      <w:r w:rsidDel="00000000" w:rsidR="00000000" w:rsidRPr="00000000">
        <w:rPr>
          <w:rFonts w:ascii="Arial" w:cs="Arial" w:eastAsia="Arial" w:hAnsi="Arial"/>
          <w:sz w:val="24"/>
          <w:szCs w:val="24"/>
          <w:rtl w:val="0"/>
        </w:rPr>
        <w:t xml:space="preserve"> option A or, if Deliverables are too complex for this form,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20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w:t>
      </w:r>
    </w:p>
    <w:p w:rsidR="00000000" w:rsidDel="00000000" w:rsidP="00000000" w:rsidRDefault="00000000" w:rsidRPr="00000000" w14:paraId="00000066">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 [Name of Deliverable][Quantity][Delivery date][Details]]</w:t>
      </w:r>
      <w:r w:rsidDel="00000000" w:rsidR="00000000" w:rsidRPr="00000000">
        <w:rPr>
          <w:rtl w:val="0"/>
        </w:rPr>
      </w:r>
    </w:p>
    <w:p w:rsidR="00000000" w:rsidDel="00000000" w:rsidP="00000000" w:rsidRDefault="00000000" w:rsidRPr="00000000" w14:paraId="00000067">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20 (Call-Off Specification)]</w:t>
      </w:r>
      <w:r w:rsidDel="00000000" w:rsidR="00000000" w:rsidRPr="00000000">
        <w:rPr>
          <w:rtl w:val="0"/>
        </w:rPr>
      </w:r>
    </w:p>
    <w:p w:rsidR="00000000" w:rsidDel="00000000" w:rsidP="00000000" w:rsidRDefault="00000000" w:rsidRPr="00000000" w14:paraId="00000068">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9">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MAXIMUM LIABILITY </w:t>
      </w:r>
    </w:p>
    <w:p w:rsidR="00000000" w:rsidDel="00000000" w:rsidP="00000000" w:rsidRDefault="00000000" w:rsidRPr="00000000" w14:paraId="0000006A">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limitation of liability for this Call-Off Contract is stated in Clause 11.2 of the Core Terms.</w:t>
      </w:r>
    </w:p>
    <w:p w:rsidR="00000000" w:rsidDel="00000000" w:rsidP="00000000" w:rsidRDefault="00000000" w:rsidRPr="00000000" w14:paraId="0000006B">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you can change the cap on liability in Clause 11.2 where you have made an appropriate risk assessment and sought the necessary management approvals. Unlimited liability is not permitted]</w:t>
      </w:r>
    </w:p>
    <w:p w:rsidR="00000000" w:rsidDel="00000000" w:rsidP="00000000" w:rsidRDefault="00000000" w:rsidRPr="00000000" w14:paraId="0000006C">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D">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Estimated Year 1 Charges used to calculate liability in the first Contract Year is</w:t>
      </w:r>
      <w:r w:rsidDel="00000000" w:rsidR="00000000" w:rsidRPr="00000000">
        <w:rPr>
          <w:rFonts w:ascii="Arial" w:cs="Arial" w:eastAsia="Arial" w:hAnsi="Arial"/>
          <w:b w:val="1"/>
          <w:sz w:val="24"/>
          <w:szCs w:val="24"/>
          <w:highlight w:val="yellow"/>
          <w:rtl w:val="0"/>
        </w:rPr>
        <w:t xml:space="preserve"> [Insert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Estimated Charges in the first 12 months of the Contract. The Buyer must always provide a figure here]</w:t>
      </w:r>
      <w:r w:rsidDel="00000000" w:rsidR="00000000" w:rsidRPr="00000000">
        <w:rPr>
          <w:rtl w:val="0"/>
        </w:rPr>
      </w:r>
    </w:p>
    <w:p w:rsidR="00000000" w:rsidDel="00000000" w:rsidP="00000000" w:rsidRDefault="00000000" w:rsidRPr="00000000" w14:paraId="0000006E">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F">
      <w:pPr>
        <w:tabs>
          <w:tab w:val="left" w:pos="2257"/>
        </w:tabs>
        <w:spacing w:after="0" w:line="259" w:lineRule="auto"/>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tl w:val="0"/>
        </w:rPr>
        <w:t xml:space="preserve">CALL-OFF CHARGES</w:t>
      </w:r>
    </w:p>
    <w:p w:rsidR="00000000" w:rsidDel="00000000" w:rsidP="00000000" w:rsidRDefault="00000000" w:rsidRPr="00000000" w14:paraId="00000070">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A or, if charging model is too complex to detail in this form or must be embedded,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5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 </w:t>
      </w:r>
    </w:p>
    <w:p w:rsidR="00000000" w:rsidDel="00000000" w:rsidP="00000000" w:rsidRDefault="00000000" w:rsidRPr="00000000" w14:paraId="00000071">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Charges for the Deliverables]</w:t>
      </w:r>
    </w:p>
    <w:p w:rsidR="00000000" w:rsidDel="00000000" w:rsidP="00000000" w:rsidRDefault="00000000" w:rsidRPr="00000000" w14:paraId="00000072">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5 (Pricing Details)]</w:t>
      </w:r>
      <w:r w:rsidDel="00000000" w:rsidR="00000000" w:rsidRPr="00000000">
        <w:rPr>
          <w:rtl w:val="0"/>
        </w:rPr>
      </w:r>
    </w:p>
    <w:p w:rsidR="00000000" w:rsidDel="00000000" w:rsidP="00000000" w:rsidRDefault="00000000" w:rsidRPr="00000000" w14:paraId="00000073">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used: All changes to the Charges must use procedures that are equivalent to those (if used) in Framework Schedule 3 (Framework Prices)]</w:t>
      </w:r>
    </w:p>
    <w:p w:rsidR="00000000" w:rsidDel="00000000" w:rsidP="00000000" w:rsidRDefault="00000000" w:rsidRPr="00000000" w14:paraId="00000074">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if by direct award or if not otherwise used: The Charges will not be impacted by any change to the Framework Prices. The Charges can only be changed by agreement in writing between the Buyer and the Supplier because of:</w:t>
      </w:r>
    </w:p>
    <w:p w:rsidR="00000000" w:rsidDel="00000000" w:rsidP="00000000" w:rsidRDefault="00000000" w:rsidRPr="00000000" w14:paraId="00000075">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2257"/>
        </w:tabs>
        <w:spacing w:after="0" w:before="0" w:line="259"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[Indexation]</w:t>
      </w:r>
    </w:p>
    <w:p w:rsidR="00000000" w:rsidDel="00000000" w:rsidP="00000000" w:rsidRDefault="00000000" w:rsidRPr="00000000" w14:paraId="00000076">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2257"/>
        </w:tabs>
        <w:spacing w:after="0" w:before="0" w:line="259"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[Specific Change in Law]</w:t>
      </w:r>
    </w:p>
    <w:p w:rsidR="00000000" w:rsidDel="00000000" w:rsidP="00000000" w:rsidRDefault="00000000" w:rsidRPr="00000000" w14:paraId="00000077">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2257"/>
        </w:tabs>
        <w:spacing w:after="0" w:before="0" w:line="259"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[Benchmarking using Call-Off Schedule 16 (Benchmarking)]</w:t>
      </w:r>
    </w:p>
    <w:p w:rsidR="00000000" w:rsidDel="00000000" w:rsidP="00000000" w:rsidRDefault="00000000" w:rsidRPr="00000000" w14:paraId="00000078">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9">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Where the Buyer Orders Managed Collection Services under this Call-Off Contract, the Buyer may, in accordance with Paragraph 2, Part B (Managed Collection Services) of Framework Schedule 3 (Framework Prices), at its discretion in any Financial Year, reforecast the annual Service Management Fee and the Charges due and payable for the balance of the Buyer’s Financial Year shall be calculated and invoiced by the Supplier using the recalculated Service Management Fee.   </w:t>
      </w:r>
    </w:p>
    <w:p w:rsidR="00000000" w:rsidDel="00000000" w:rsidP="00000000" w:rsidRDefault="00000000" w:rsidRPr="00000000" w14:paraId="0000007A">
      <w:pPr>
        <w:tabs>
          <w:tab w:val="left"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7B">
      <w:pPr>
        <w:tabs>
          <w:tab w:val="left"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7C">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REIMBURSABLE EXPENSES</w:t>
      </w:r>
    </w:p>
    <w:p w:rsidR="00000000" w:rsidDel="00000000" w:rsidP="00000000" w:rsidRDefault="00000000" w:rsidRPr="00000000" w14:paraId="0000007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highlight w:val="yellow"/>
          <w:rtl w:val="0"/>
        </w:rPr>
        <w:t xml:space="preserve">None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highlight w:val="yellow"/>
          <w:rtl w:val="0"/>
        </w:rPr>
        <w:t xml:space="preserve"> Recoverable as stated in the Framework Contract]</w:t>
      </w:r>
      <w:r w:rsidDel="00000000" w:rsidR="00000000" w:rsidRPr="00000000">
        <w:rPr>
          <w:rtl w:val="0"/>
        </w:rPr>
      </w:r>
    </w:p>
    <w:p w:rsidR="00000000" w:rsidDel="00000000" w:rsidP="00000000" w:rsidRDefault="00000000" w:rsidRPr="00000000" w14:paraId="0000007E">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F">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PAYMENT METHOD</w:t>
      </w:r>
    </w:p>
    <w:p w:rsidR="00000000" w:rsidDel="00000000" w:rsidP="00000000" w:rsidRDefault="00000000" w:rsidRPr="00000000" w14:paraId="00000080">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payment method(s) and necessary details]</w:t>
      </w:r>
      <w:r w:rsidDel="00000000" w:rsidR="00000000" w:rsidRPr="00000000">
        <w:rPr>
          <w:rtl w:val="0"/>
        </w:rPr>
      </w:r>
    </w:p>
    <w:p w:rsidR="00000000" w:rsidDel="00000000" w:rsidP="00000000" w:rsidRDefault="00000000" w:rsidRPr="00000000" w14:paraId="00000081">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2">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INVOICE ADDRESS: </w:t>
      </w:r>
    </w:p>
    <w:p w:rsidR="00000000" w:rsidDel="00000000" w:rsidP="00000000" w:rsidRDefault="00000000" w:rsidRPr="00000000" w14:paraId="00000083">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84">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85">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86">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87">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8">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AUTHORISED REPRESENTATIVE</w:t>
      </w:r>
    </w:p>
    <w:p w:rsidR="00000000" w:rsidDel="00000000" w:rsidP="00000000" w:rsidRDefault="00000000" w:rsidRPr="00000000" w14:paraId="00000089">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8A">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8B">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8C">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8D">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E">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ENVIRONMENTAL POLICY</w:t>
      </w:r>
    </w:p>
    <w:p w:rsidR="00000000" w:rsidDel="00000000" w:rsidP="00000000" w:rsidRDefault="00000000" w:rsidRPr="00000000" w14:paraId="0000008F">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90">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91">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2">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SECURITY POLICY</w:t>
      </w:r>
    </w:p>
    <w:p w:rsidR="00000000" w:rsidDel="00000000" w:rsidP="00000000" w:rsidRDefault="00000000" w:rsidRPr="00000000" w14:paraId="00000093">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94">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95">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6">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AUTHORISED REPRESENTATIVE</w:t>
      </w:r>
    </w:p>
    <w:p w:rsidR="00000000" w:rsidDel="00000000" w:rsidP="00000000" w:rsidRDefault="00000000" w:rsidRPr="00000000" w14:paraId="00000097">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98">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99">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9A">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9B">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C">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CONTRACT MANAGER</w:t>
      </w:r>
    </w:p>
    <w:p w:rsidR="00000000" w:rsidDel="00000000" w:rsidP="00000000" w:rsidRDefault="00000000" w:rsidRPr="00000000" w14:paraId="0000009D">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9E">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9F">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A0">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A1">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2">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REPORT FREQUENCY</w:t>
      </w:r>
    </w:p>
    <w:p w:rsidR="00000000" w:rsidDel="00000000" w:rsidP="00000000" w:rsidRDefault="00000000" w:rsidRPr="00000000" w14:paraId="000000A3">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report frequency</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On the first Working Day of each calendar month]</w:t>
      </w:r>
    </w:p>
    <w:p w:rsidR="00000000" w:rsidDel="00000000" w:rsidP="00000000" w:rsidRDefault="00000000" w:rsidRPr="00000000" w14:paraId="000000A4">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5">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MEETING FREQUENCY</w:t>
      </w:r>
    </w:p>
    <w:p w:rsidR="00000000" w:rsidDel="00000000" w:rsidP="00000000" w:rsidRDefault="00000000" w:rsidRPr="00000000" w14:paraId="000000A6">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meeting frequency:</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Quarterly on the first Working Day of each quarter]</w:t>
      </w:r>
    </w:p>
    <w:p w:rsidR="00000000" w:rsidDel="00000000" w:rsidP="00000000" w:rsidRDefault="00000000" w:rsidRPr="00000000" w14:paraId="000000A7">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8">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STAFF</w:t>
      </w:r>
    </w:p>
    <w:p w:rsidR="00000000" w:rsidDel="00000000" w:rsidP="00000000" w:rsidRDefault="00000000" w:rsidRPr="00000000" w14:paraId="000000A9">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AA">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AB">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AC">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A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contract details]</w:t>
      </w:r>
    </w:p>
    <w:p w:rsidR="00000000" w:rsidDel="00000000" w:rsidP="00000000" w:rsidRDefault="00000000" w:rsidRPr="00000000" w14:paraId="000000AE">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F">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SUBCONTRACTOR(S)</w:t>
      </w:r>
    </w:p>
    <w:p w:rsidR="00000000" w:rsidDel="00000000" w:rsidP="00000000" w:rsidRDefault="00000000" w:rsidRPr="00000000" w14:paraId="000000B0">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 (registered name if registered)] </w:t>
      </w:r>
    </w:p>
    <w:p w:rsidR="00000000" w:rsidDel="00000000" w:rsidP="00000000" w:rsidRDefault="00000000" w:rsidRPr="00000000" w14:paraId="000000B1">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2">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COMMERCIALLY SENSITIVE INFORMATION</w:t>
      </w:r>
    </w:p>
    <w:p w:rsidR="00000000" w:rsidDel="00000000" w:rsidP="00000000" w:rsidRDefault="00000000" w:rsidRPr="00000000" w14:paraId="000000B3">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Supplier’s Commercially Sensitive Information]  </w:t>
      </w:r>
    </w:p>
    <w:p w:rsidR="00000000" w:rsidDel="00000000" w:rsidP="00000000" w:rsidRDefault="00000000" w:rsidRPr="00000000" w14:paraId="000000B4">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5">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CREDITS</w:t>
      </w:r>
    </w:p>
    <w:p w:rsidR="00000000" w:rsidDel="00000000" w:rsidP="00000000" w:rsidRDefault="00000000" w:rsidRPr="00000000" w14:paraId="000000B6">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B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Service Credits will accrue in accordance with Call-Off Schedule 14 (Service Levels). </w:t>
      </w:r>
    </w:p>
    <w:p w:rsidR="00000000" w:rsidDel="00000000" w:rsidP="00000000" w:rsidRDefault="00000000" w:rsidRPr="00000000" w14:paraId="000000B8">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 Cap is: </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£value].</w:t>
      </w:r>
    </w:p>
    <w:p w:rsidR="00000000" w:rsidDel="00000000" w:rsidP="00000000" w:rsidRDefault="00000000" w:rsidRPr="00000000" w14:paraId="000000B9">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Period is: </w:t>
      </w:r>
      <w:r w:rsidDel="00000000" w:rsidR="00000000" w:rsidRPr="00000000">
        <w:rPr>
          <w:rFonts w:ascii="Arial" w:cs="Arial" w:eastAsia="Arial" w:hAnsi="Arial"/>
          <w:b w:val="1"/>
          <w:sz w:val="24"/>
          <w:szCs w:val="24"/>
          <w:highlight w:val="yellow"/>
          <w:rtl w:val="0"/>
        </w:rPr>
        <w:t xml:space="preserve">[Insert duration:</w:t>
      </w:r>
      <w:r w:rsidDel="00000000" w:rsidR="00000000" w:rsidRPr="00000000">
        <w:rPr>
          <w:rFonts w:ascii="Arial" w:cs="Arial" w:eastAsia="Arial" w:hAnsi="Arial"/>
          <w:sz w:val="24"/>
          <w:szCs w:val="24"/>
          <w:rtl w:val="0"/>
        </w:rPr>
        <w:t xml:space="preserve"> one Month]</w:t>
      </w:r>
    </w:p>
    <w:p w:rsidR="00000000" w:rsidDel="00000000" w:rsidP="00000000" w:rsidRDefault="00000000" w:rsidRPr="00000000" w14:paraId="000000B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Critical Service Level Failure is: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to define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BB">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C">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ADDITIONAL INSURANCES</w:t>
      </w:r>
    </w:p>
    <w:p w:rsidR="00000000" w:rsidDel="00000000" w:rsidP="00000000" w:rsidRDefault="00000000" w:rsidRPr="00000000" w14:paraId="000000BE">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BF">
      <w:pPr>
        <w:spacing w:after="0" w:line="240"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details of Additional Insurances required in accordance with Joint Schedule 3 (Insurance Requirements) ]</w:t>
      </w:r>
    </w:p>
    <w:p w:rsidR="00000000" w:rsidDel="00000000" w:rsidP="00000000" w:rsidRDefault="00000000" w:rsidRPr="00000000" w14:paraId="000000C0">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1">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GUARANTEE</w:t>
      </w:r>
    </w:p>
    <w:p w:rsidR="00000000" w:rsidDel="00000000" w:rsidP="00000000" w:rsidRDefault="00000000" w:rsidRPr="00000000" w14:paraId="000000C2">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C3">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must have a Call-Off Guarantor to guarantee their performance using the form in Joint Schedule 8 (Guarantee)</w:t>
      </w:r>
    </w:p>
    <w:p w:rsidR="00000000" w:rsidDel="00000000" w:rsidP="00000000" w:rsidRDefault="00000000" w:rsidRPr="00000000" w14:paraId="000000C4">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There’s a guarantee of the Supplier's performance provided for all Call-Off Contracts entered under the Framework Contract]</w:t>
      </w:r>
    </w:p>
    <w:p w:rsidR="00000000" w:rsidDel="00000000" w:rsidP="00000000" w:rsidRDefault="00000000" w:rsidRPr="00000000" w14:paraId="000000C5">
      <w:pPr>
        <w:spacing w:after="0" w:line="259" w:lineRule="auto"/>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C6">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 COMMITMENT</w:t>
      </w:r>
    </w:p>
    <w:p w:rsidR="00000000" w:rsidDel="00000000" w:rsidP="00000000" w:rsidRDefault="00000000" w:rsidRPr="00000000" w14:paraId="000000C7">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agrees, in providing the Deliverables and performing its obligations under the Call-Off Contract, that it will comply with the social value commitments in Call-Off Schedule 4 (Call-Off Tender)]</w:t>
      </w:r>
    </w:p>
    <w:p w:rsidR="00000000" w:rsidDel="00000000" w:rsidP="00000000" w:rsidRDefault="00000000" w:rsidRPr="00000000" w14:paraId="000000C8">
      <w:pPr>
        <w:spacing w:after="240" w:lineRule="auto"/>
        <w:jc w:val="both"/>
        <w:rPr>
          <w:rFonts w:ascii="Arial" w:cs="Arial" w:eastAsia="Arial" w:hAnsi="Arial"/>
          <w:sz w:val="24"/>
          <w:szCs w:val="24"/>
        </w:rPr>
      </w:pPr>
      <w:r w:rsidDel="00000000" w:rsidR="00000000" w:rsidRPr="00000000">
        <w:rPr>
          <w:rtl w:val="0"/>
        </w:rPr>
      </w:r>
    </w:p>
    <w:tbl>
      <w:tblPr>
        <w:tblStyle w:val="Table1"/>
        <w:tblW w:w="9170.0" w:type="dxa"/>
        <w:jc w:val="left"/>
        <w:tblInd w:w="0.0" w:type="dxa"/>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000"/>
      </w:tblPr>
      <w:tblGrid>
        <w:gridCol w:w="1526"/>
        <w:gridCol w:w="2980"/>
        <w:gridCol w:w="1556"/>
        <w:gridCol w:w="3108"/>
        <w:tblGridChange w:id="0">
          <w:tblGrid>
            <w:gridCol w:w="1526"/>
            <w:gridCol w:w="2980"/>
            <w:gridCol w:w="1556"/>
            <w:gridCol w:w="3108"/>
          </w:tblGrid>
        </w:tblGridChange>
      </w:tblGrid>
      <w:tr>
        <w:trPr>
          <w:trHeight w:val="635" w:hRule="atLeast"/>
        </w:trPr>
        <w:tc>
          <w:tcPr>
            <w:gridSpan w:val="2"/>
          </w:tcPr>
          <w:p w:rsidR="00000000" w:rsidDel="00000000" w:rsidP="00000000" w:rsidRDefault="00000000" w:rsidRPr="00000000" w14:paraId="000000C9">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0CB">
            <w:pPr>
              <w:keepNext w:val="1"/>
              <w:keepLines w:val="0"/>
              <w:widowControl w:val="1"/>
              <w:pBdr>
                <w:top w:space="0" w:sz="0" w:val="nil"/>
                <w:left w:space="0" w:sz="0" w:val="nil"/>
                <w:bottom w:space="0" w:sz="0" w:val="nil"/>
                <w:right w:space="0" w:sz="0" w:val="nil"/>
                <w:between w:space="0" w:sz="0" w:val="nil"/>
              </w:pBdr>
              <w:shd w:fill="auto" w:val="clear"/>
              <w:spacing w:after="120" w:before="240" w:line="276"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 and on behalf of the Buyer:</w:t>
            </w:r>
          </w:p>
        </w:tc>
      </w:tr>
      <w:tr>
        <w:trPr>
          <w:trHeight w:val="635" w:hRule="atLeast"/>
        </w:trPr>
        <w:tc>
          <w:tcPr/>
          <w:p w:rsidR="00000000" w:rsidDel="00000000" w:rsidP="00000000" w:rsidRDefault="00000000" w:rsidRPr="00000000" w14:paraId="000000CD">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Signature:</w:t>
            </w:r>
          </w:p>
        </w:tc>
        <w:tc>
          <w:tcPr/>
          <w:p w:rsidR="00000000" w:rsidDel="00000000" w:rsidP="00000000" w:rsidRDefault="00000000" w:rsidRPr="00000000" w14:paraId="000000CE">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CF">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Signature:</w:t>
            </w:r>
          </w:p>
        </w:tc>
        <w:tc>
          <w:tcPr/>
          <w:p w:rsidR="00000000" w:rsidDel="00000000" w:rsidP="00000000" w:rsidRDefault="00000000" w:rsidRPr="00000000" w14:paraId="000000D0">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trHeight w:val="635" w:hRule="atLeast"/>
        </w:trPr>
        <w:tc>
          <w:tcPr/>
          <w:p w:rsidR="00000000" w:rsidDel="00000000" w:rsidP="00000000" w:rsidRDefault="00000000" w:rsidRPr="00000000" w14:paraId="000000D1">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w:t>
            </w:r>
          </w:p>
        </w:tc>
        <w:tc>
          <w:tcPr/>
          <w:p w:rsidR="00000000" w:rsidDel="00000000" w:rsidP="00000000" w:rsidRDefault="00000000" w:rsidRPr="00000000" w14:paraId="000000D2">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D3">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w:t>
            </w:r>
          </w:p>
        </w:tc>
        <w:tc>
          <w:tcPr/>
          <w:p w:rsidR="00000000" w:rsidDel="00000000" w:rsidP="00000000" w:rsidRDefault="00000000" w:rsidRPr="00000000" w14:paraId="000000D4">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trHeight w:val="635" w:hRule="atLeast"/>
        </w:trPr>
        <w:tc>
          <w:tcPr/>
          <w:p w:rsidR="00000000" w:rsidDel="00000000" w:rsidP="00000000" w:rsidRDefault="00000000" w:rsidRPr="00000000" w14:paraId="000000D5">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Role:</w:t>
            </w:r>
          </w:p>
        </w:tc>
        <w:tc>
          <w:tcPr/>
          <w:p w:rsidR="00000000" w:rsidDel="00000000" w:rsidP="00000000" w:rsidRDefault="00000000" w:rsidRPr="00000000" w14:paraId="000000D6">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D7">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Role:</w:t>
            </w:r>
          </w:p>
        </w:tc>
        <w:tc>
          <w:tcPr/>
          <w:p w:rsidR="00000000" w:rsidDel="00000000" w:rsidP="00000000" w:rsidRDefault="00000000" w:rsidRPr="00000000" w14:paraId="000000D8">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trHeight w:val="863" w:hRule="atLeast"/>
        </w:trPr>
        <w:tc>
          <w:tcPr/>
          <w:p w:rsidR="00000000" w:rsidDel="00000000" w:rsidP="00000000" w:rsidRDefault="00000000" w:rsidRPr="00000000" w14:paraId="000000D9">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r>
          </w:p>
        </w:tc>
        <w:tc>
          <w:tcPr/>
          <w:p w:rsidR="00000000" w:rsidDel="00000000" w:rsidP="00000000" w:rsidRDefault="00000000" w:rsidRPr="00000000" w14:paraId="000000DA">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DB">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r>
          </w:p>
        </w:tc>
        <w:tc>
          <w:tcPr/>
          <w:p w:rsidR="00000000" w:rsidDel="00000000" w:rsidP="00000000" w:rsidRDefault="00000000" w:rsidRPr="00000000" w14:paraId="000000DC">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DD">
      <w:pPr>
        <w:rPr>
          <w:rFonts w:ascii="Arial" w:cs="Arial" w:eastAsia="Arial" w:hAnsi="Arial"/>
          <w:color w:val="1f497d"/>
          <w:sz w:val="24"/>
          <w:szCs w:val="24"/>
          <w:highlight w:val="yellow"/>
        </w:rPr>
      </w:pPr>
      <w:r w:rsidDel="00000000" w:rsidR="00000000" w:rsidRPr="00000000">
        <w:rPr>
          <w:rtl w:val="0"/>
        </w:rPr>
      </w:r>
    </w:p>
    <w:p w:rsidR="00000000" w:rsidDel="00000000" w:rsidP="00000000" w:rsidRDefault="00000000" w:rsidRPr="00000000" w14:paraId="000000DE">
      <w:pPr>
        <w:rPr>
          <w:rFonts w:ascii="Arial" w:cs="Arial" w:eastAsia="Arial" w:hAnsi="Arial"/>
          <w:color w:val="1f497d"/>
          <w:sz w:val="24"/>
          <w:szCs w:val="24"/>
        </w:rPr>
      </w:pPr>
      <w:r w:rsidDel="00000000" w:rsidR="00000000" w:rsidRPr="00000000">
        <w:rPr>
          <w:rFonts w:ascii="Arial" w:cs="Arial" w:eastAsia="Arial" w:hAnsi="Arial"/>
          <w:color w:val="1f497d"/>
          <w:sz w:val="24"/>
          <w:szCs w:val="24"/>
          <w:highlight w:val="yellow"/>
          <w:rtl w:val="0"/>
        </w:rPr>
        <w:t xml:space="preserve">[</w:t>
      </w:r>
      <w:r w:rsidDel="00000000" w:rsidR="00000000" w:rsidRPr="00000000">
        <w:rPr>
          <w:rFonts w:ascii="Arial" w:cs="Arial" w:eastAsia="Arial" w:hAnsi="Arial"/>
          <w:b w:val="1"/>
          <w:color w:val="1f497d"/>
          <w:sz w:val="24"/>
          <w:szCs w:val="24"/>
          <w:highlight w:val="yellow"/>
          <w:rtl w:val="0"/>
        </w:rPr>
        <w:t xml:space="preserve">Buyer g</w:t>
      </w:r>
      <w:r w:rsidDel="00000000" w:rsidR="00000000" w:rsidRPr="00000000">
        <w:rPr>
          <w:rFonts w:ascii="Arial" w:cs="Arial" w:eastAsia="Arial" w:hAnsi="Arial"/>
          <w:b w:val="1"/>
          <w:sz w:val="24"/>
          <w:szCs w:val="24"/>
          <w:highlight w:val="yellow"/>
          <w:rtl w:val="0"/>
        </w:rPr>
        <w:t xml:space="preserve">uidance: </w:t>
      </w:r>
      <w:r w:rsidDel="00000000" w:rsidR="00000000" w:rsidRPr="00000000">
        <w:rPr>
          <w:rFonts w:ascii="Arial" w:cs="Arial" w:eastAsia="Arial" w:hAnsi="Arial"/>
          <w:color w:val="1f497d"/>
          <w:sz w:val="24"/>
          <w:szCs w:val="24"/>
          <w:rtl w:val="0"/>
        </w:rPr>
        <w:t xml:space="preserve">e</w:t>
      </w:r>
      <w:r w:rsidDel="00000000" w:rsidR="00000000" w:rsidRPr="00000000">
        <w:rPr>
          <w:rFonts w:ascii="Arial" w:cs="Arial" w:eastAsia="Arial" w:hAnsi="Arial"/>
          <w:sz w:val="24"/>
          <w:szCs w:val="24"/>
          <w:rtl w:val="0"/>
        </w:rPr>
        <w:t xml:space="preserve">xecution by seal / deed where required by the Buyer</w:t>
      </w:r>
      <w:r w:rsidDel="00000000" w:rsidR="00000000" w:rsidRPr="00000000">
        <w:rPr>
          <w:rFonts w:ascii="Arial" w:cs="Arial" w:eastAsia="Arial" w:hAnsi="Arial"/>
          <w:color w:val="1f497d"/>
          <w:sz w:val="24"/>
          <w:szCs w:val="24"/>
          <w:rtl w:val="0"/>
        </w:rPr>
        <w:t xml:space="preserve">]</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DF">
      <w:pPr>
        <w:rPr>
          <w:rFonts w:ascii="Arial" w:cs="Arial" w:eastAsia="Arial" w:hAnsi="Arial"/>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4">
    <w:pPr>
      <w:tabs>
        <w:tab w:val="center" w:pos="4513"/>
        <w:tab w:val="right" w:pos="9026"/>
      </w:tabs>
      <w:spacing w:after="0" w:lineRule="auto"/>
      <w:jc w:val="both"/>
      <w:rPr>
        <w:color w:val="a6a6a6"/>
      </w:rPr>
    </w:pPr>
    <w:r w:rsidDel="00000000" w:rsidR="00000000" w:rsidRPr="00000000">
      <w:rPr>
        <w:rtl w:val="0"/>
      </w:rPr>
    </w:r>
  </w:p>
  <w:p w:rsidR="00000000" w:rsidDel="00000000" w:rsidP="00000000" w:rsidRDefault="00000000" w:rsidRPr="00000000" w14:paraId="000000E5">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E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7">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8">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RM6226  Debt Resolution Services</w:t>
      <w:tab/>
      <w:t xml:space="preserve">                                           </w:t>
    </w:r>
  </w:p>
  <w:p w:rsidR="00000000" w:rsidDel="00000000" w:rsidP="00000000" w:rsidRDefault="00000000" w:rsidRPr="00000000" w14:paraId="000000E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A">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v3.5</w:t>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E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E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Roman"/>
      <w:lvlText w:val="%2."/>
      <w:lvlJc w:val="righ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11table" w:customStyle="1">
    <w:name w:val="1.1 table"/>
    <w:basedOn w:val="Normal"/>
    <w:link w:val="11tableChar"/>
    <w:qFormat w:val="1"/>
    <w:pPr>
      <w:numPr>
        <w:ilvl w:val="1"/>
        <w:numId w:val="1"/>
      </w:numPr>
      <w:adjustRightInd w:val="0"/>
      <w:spacing w:after="0" w:line="240" w:lineRule="auto"/>
    </w:pPr>
    <w:rPr>
      <w:rFonts w:eastAsia="STZhongsong"/>
      <w:b w:val="1"/>
      <w:lang w:eastAsia="zh-CN"/>
    </w:rPr>
  </w:style>
  <w:style w:type="character" w:styleId="11tableChar" w:customStyle="1">
    <w:name w:val="1.1 table Char"/>
    <w:link w:val="11table"/>
    <w:rPr>
      <w:rFonts w:ascii="Calibri" w:cs="Times New Roman" w:eastAsia="STZhongsong" w:hAnsi="Calibri"/>
      <w:b w:val="1"/>
      <w:lang w:eastAsia="zh-CN"/>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Arial" w:eastAsia="STZhongsong" w:hAnsi="Arial"/>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ListParagraph">
    <w:name w:val="List Paragraph"/>
    <w:basedOn w:val="Normal"/>
    <w:qFormat w:val="1"/>
    <w:pPr>
      <w:ind w:left="720"/>
      <w:contextualSpacing w:val="1"/>
    </w:pPr>
  </w:style>
  <w:style w:type="paragraph" w:styleId="GPSL2NumberedBoldHeading" w:customStyle="1">
    <w:name w:val="GPS L2 Numbered Bold Heading"/>
    <w:basedOn w:val="Normal"/>
    <w:qFormat w:val="1"/>
    <w:pPr>
      <w:tabs>
        <w:tab w:val="left" w:pos="1134"/>
      </w:tabs>
      <w:autoSpaceDN w:val="0"/>
      <w:spacing w:after="120" w:before="120" w:line="240" w:lineRule="auto"/>
      <w:ind w:left="1494" w:hanging="218"/>
      <w:jc w:val="both"/>
    </w:pPr>
    <w:rPr>
      <w:rFonts w:cs="Arial" w:eastAsia="Times New Roman"/>
      <w:b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Revision">
    <w:name w:val="Revision"/>
    <w:hidden w:val="1"/>
    <w:uiPriority w:val="99"/>
    <w:semiHidden w:val="1"/>
    <w:pPr>
      <w:spacing w:after="0" w:line="240" w:lineRule="auto"/>
    </w:pPr>
    <w:rPr>
      <w:rFonts w:ascii="Calibri" w:cs="Times New Roman" w:eastAsia="Calibri" w:hAnsi="Calibri"/>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L1CLAUSEHEADING" w:customStyle="1">
    <w:name w:val="GPS L1 CLAUSE HEADING"/>
    <w:basedOn w:val="Normal"/>
    <w:next w:val="Normal"/>
    <w:qFormat w:val="1"/>
    <w:pPr>
      <w:numPr>
        <w:numId w:val="6"/>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qFormat w:val="1"/>
    <w:pPr>
      <w:numPr>
        <w:ilvl w:val="1"/>
        <w:numId w:val="6"/>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qFormat w:val="1"/>
    <w:pPr>
      <w:numPr>
        <w:ilvl w:val="3"/>
      </w:numPr>
      <w:tabs>
        <w:tab w:val="clear" w:pos="2127"/>
        <w:tab w:val="num" w:pos="360"/>
      </w:tabs>
      <w:ind w:left="2835" w:hanging="708"/>
    </w:pPr>
    <w:rPr>
      <w:szCs w:val="20"/>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table" w:styleId="GridTable2-Accent11" w:customStyle="1">
    <w:name w:val="Grid Table 2 - Accent 11"/>
    <w:basedOn w:val="TableNormal"/>
    <w:uiPriority w:val="47"/>
    <w:pPr>
      <w:autoSpaceDN w:val="0"/>
      <w:spacing w:after="0" w:line="240" w:lineRule="auto"/>
      <w:textAlignment w:val="baseline"/>
    </w:pPr>
    <w:rPr>
      <w:rFonts w:ascii="Calibri" w:cs="Times New Roman" w:eastAsia="Calibri" w:hAnsi="Calibri"/>
      <w:sz w:val="20"/>
      <w:szCs w:val="20"/>
      <w:lang w:eastAsia="en-GB"/>
    </w:rPr>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GPSL2Numbered" w:customStyle="1">
    <w:name w:val="GPS L2 Numbered"/>
    <w:basedOn w:val="GPSL2NumberedBoldHeading"/>
    <w:link w:val="GPSL2NumberedChar"/>
    <w:qFormat w:val="1"/>
    <w:pPr>
      <w:tabs>
        <w:tab w:val="left" w:pos="709"/>
      </w:tabs>
      <w:autoSpaceDN w:val="1"/>
      <w:adjustRightInd w:val="0"/>
      <w:ind w:left="644"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numPr>
        <w:numId w:val="1"/>
      </w:numPr>
      <w:tabs>
        <w:tab w:val="clear" w:pos="0"/>
        <w:tab w:val="left" w:pos="142"/>
      </w:tabs>
      <w:spacing w:before="120"/>
      <w:outlineLvl w:val="9"/>
    </w:pPr>
    <w:rPr>
      <w:rFonts w:ascii="Calibri" w:hAnsi="Calibri"/>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numbering" w:styleId="LFO9" w:customStyle="1">
    <w:name w:val="LFO9"/>
    <w:basedOn w:val="NoList"/>
    <w:rsid w:val="00A70984"/>
    <w:pPr>
      <w:numPr>
        <w:numId w:val="14"/>
      </w:numPr>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tWp2D68g0e3Wg3j0VejjeFJV3qA==">AMUW2mWU/Hakq/Xy6L05oKMRDU1Gy6MZr3rQILXgnOB1rWMkPUuaHaN7XOMd4SgMjMa/9vF+4+q8y4RohXO/FTa8z4BVWU9tnCDq3UcbJExIN4HGQ/JuxkoWqFilq4bnQ7nx26jpM5SKvG3Lkwc+bIKfUcLqvaicAw==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2021-07-14T13:53:00Z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